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31" w:tblpY="3355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30"/>
        <w:gridCol w:w="1095"/>
        <w:gridCol w:w="1108"/>
        <w:gridCol w:w="1337"/>
        <w:gridCol w:w="15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招聘计划数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岗位类别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</w:t>
            </w:r>
          </w:p>
        </w:tc>
        <w:tc>
          <w:tcPr>
            <w:tcW w:w="13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资格条件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高中日语教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及以上学历</w:t>
            </w:r>
          </w:p>
        </w:tc>
        <w:tc>
          <w:tcPr>
            <w:tcW w:w="13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日语相关专业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具有高中日语教师资格证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面向2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021届高校毕业生及2019、2020届内未落实工作单位的高校毕业生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初中语文教师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具有相应学科初中及以上教师资格证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初中数学教师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初中英语教师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初中物理教师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初中化学教师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初中生物教师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初中地理教师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初中政治教师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初中历史教师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专业技术岗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145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44"/>
          <w:szCs w:val="44"/>
          <w:u w:val="none"/>
          <w:shd w:val="clear" w:fill="FFFFFF"/>
        </w:rPr>
        <w:t>新田县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44"/>
          <w:szCs w:val="44"/>
          <w:u w:val="none"/>
          <w:shd w:val="clear" w:fill="FFFFFF"/>
        </w:rPr>
        <w:t>2021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44"/>
          <w:szCs w:val="44"/>
          <w:u w:val="none"/>
          <w:shd w:val="clear" w:fill="FFFFFF"/>
        </w:rPr>
        <w:t>年公开招聘教师职位表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（直接进行实际操作能力测试）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469DF"/>
    <w:rsid w:val="34E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2021-07-07T11:05:00Z</dcterms:created>
  <dc:creator>12744</dc:creator>
  <cp:lastModifiedBy>12744</cp:lastModifiedBy>
  <dcterms:modified xsi:type="dcterms:W3CDTF">2021-07-07T11:15:13Z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590195762B1E484483CC5C3E218B852B</vt:lpwstr>
  </property>
</Properties>
</file>